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D81DF1" w14:textId="345EF2F5" w:rsidR="00D275BD" w:rsidRPr="00D275BD" w:rsidRDefault="00D275BD" w:rsidP="00032E55">
      <w:pPr>
        <w:spacing w:line="276" w:lineRule="auto"/>
        <w:rPr>
          <w:b/>
          <w:bCs/>
        </w:rPr>
      </w:pPr>
      <w:r w:rsidRPr="00D275BD">
        <w:rPr>
          <w:b/>
          <w:bCs/>
        </w:rPr>
        <w:t xml:space="preserve">AVVISO PER MANIFESTAZIONE DI INTERESSE PER SPONSORIZZAZIONE </w:t>
      </w:r>
      <w:r w:rsidR="00FE39BD">
        <w:rPr>
          <w:b/>
          <w:bCs/>
        </w:rPr>
        <w:t>FINANZIARIA</w:t>
      </w:r>
      <w:r w:rsidRPr="00D275BD">
        <w:rPr>
          <w:b/>
          <w:bCs/>
        </w:rPr>
        <w:t xml:space="preserve"> </w:t>
      </w:r>
      <w:r w:rsidR="00787AAA">
        <w:rPr>
          <w:b/>
          <w:bCs/>
        </w:rPr>
        <w:t xml:space="preserve">DELLA MOSTRA “PARIDE BINI – INCISORE E MEDAGLISTA (1909 – 1959)” PRESSO IL MUSEO DEL BIJOU </w:t>
      </w:r>
      <w:r w:rsidRPr="00D275BD">
        <w:rPr>
          <w:b/>
          <w:bCs/>
        </w:rPr>
        <w:t>DI CASALMAGGIORE (CR).</w:t>
      </w:r>
    </w:p>
    <w:p w14:paraId="63015CB9" w14:textId="1A48A8A5" w:rsidR="00D275BD" w:rsidRDefault="00D275BD" w:rsidP="00032E55">
      <w:pPr>
        <w:spacing w:line="276" w:lineRule="auto"/>
        <w:jc w:val="both"/>
      </w:pPr>
      <w:r>
        <w:t xml:space="preserve">Il Comune di Casalmaggiore </w:t>
      </w:r>
      <w:r w:rsidR="00867640">
        <w:t>richiamat</w:t>
      </w:r>
      <w:r w:rsidR="00787AAA">
        <w:t xml:space="preserve">a </w:t>
      </w:r>
      <w:r w:rsidR="00867640">
        <w:t xml:space="preserve">la </w:t>
      </w:r>
      <w:r w:rsidR="005F5092">
        <w:t>D</w:t>
      </w:r>
      <w:r w:rsidR="00867640">
        <w:t>eterminazione n.</w:t>
      </w:r>
      <w:r w:rsidR="000C072B">
        <w:t xml:space="preserve"> 744/2024</w:t>
      </w:r>
      <w:r w:rsidR="00867640">
        <w:t xml:space="preserve"> </w:t>
      </w:r>
      <w:r>
        <w:t xml:space="preserve">emana il presente </w:t>
      </w:r>
      <w:r w:rsidR="005F5092">
        <w:t>A</w:t>
      </w:r>
      <w:r>
        <w:t xml:space="preserve">vviso di manifestazione di interesse per la sponsorizzazione </w:t>
      </w:r>
      <w:r w:rsidR="00FE39BD">
        <w:t xml:space="preserve">finanziaria </w:t>
      </w:r>
      <w:r w:rsidR="00787AAA">
        <w:t>della mostra dedicata a Paride Bini presso il Museo del Bijou</w:t>
      </w:r>
      <w:r w:rsidR="00FE39BD">
        <w:t>.</w:t>
      </w:r>
    </w:p>
    <w:p w14:paraId="464F2290" w14:textId="77777777" w:rsidR="00D275BD" w:rsidRPr="00D275BD" w:rsidRDefault="00D275BD" w:rsidP="00032E55">
      <w:pPr>
        <w:spacing w:line="276" w:lineRule="auto"/>
        <w:rPr>
          <w:b/>
          <w:bCs/>
        </w:rPr>
      </w:pPr>
      <w:r w:rsidRPr="00D275BD">
        <w:rPr>
          <w:b/>
          <w:bCs/>
        </w:rPr>
        <w:t>Art. 1 – Oggetto e finalità</w:t>
      </w:r>
    </w:p>
    <w:p w14:paraId="64EDC3BB" w14:textId="247FD170" w:rsidR="00D275BD" w:rsidRDefault="00D275BD" w:rsidP="00032E55">
      <w:pPr>
        <w:spacing w:line="276" w:lineRule="auto"/>
        <w:jc w:val="both"/>
      </w:pPr>
      <w:r>
        <w:t>Il Comune di Casalmaggiore, con il presente avviso, intende individuare soggetti privati (società, associazioni, enti, imprese, fondazioni, cooperative, consorzi e istituzioni in genere, in qualunque forma costituite, pubbliche o private) che siano interessati a sponsorizzare l</w:t>
      </w:r>
      <w:r w:rsidR="00FE39BD">
        <w:t xml:space="preserve">a </w:t>
      </w:r>
      <w:r w:rsidR="00787AAA">
        <w:t xml:space="preserve">mostra “Paride Bini – incisore e medaglista (1909 – 1959)”, </w:t>
      </w:r>
      <w:r>
        <w:t xml:space="preserve">con le modalità di seguito indicate. Il presente avviso, nel rispetto delle disposizioni contenute all'art. 134 d.lgs. 36/2023, </w:t>
      </w:r>
      <w:r w:rsidR="00F756D7">
        <w:t xml:space="preserve">art. 43 L.449/97 e art. 119 d.lgs. 267/00 </w:t>
      </w:r>
      <w:r>
        <w:t>è da intendersi finalizzato esclusivamente alla ricezione di proposte (mediante manifestazione di interesse) al fine di favorire la partecipazione e la consultazione del maggior numero di candidati potenzialmente interessati, e non può essere considerato in alcun modo vincolante per il Comune di Casalmaggiore. I soggetti che verranno individuati come sponsor otterranno in cambio un ritorno di immagine grazie all'utilizzazione di appositi spazi pubblicitari come meglio specificati al seguente art. 2. Potranno inoltre godere dei vantaggi fiscali derivanti dagli investimenti in contratti di sponsorizzazione, intesi quali strumenti pubblicitari, ai sensi dalla vigente normativa. I soggetti che intendano proporsi quali sponsor devono, a pena di esclusione, essere in possesso dei requisiti generali di idoneità morale di cui agli artt. 94,95,96,98 del D.</w:t>
      </w:r>
      <w:r w:rsidR="00F756D7">
        <w:t xml:space="preserve"> </w:t>
      </w:r>
      <w:r>
        <w:t xml:space="preserve">Lgs n. 36/2023 e nei loro confronti non deve sussistere alcuna causa ostativa di cui alla L. n. 575/1965 e </w:t>
      </w:r>
      <w:proofErr w:type="spellStart"/>
      <w:r>
        <w:t>smi</w:t>
      </w:r>
      <w:proofErr w:type="spellEnd"/>
      <w:r>
        <w:t>.</w:t>
      </w:r>
    </w:p>
    <w:p w14:paraId="107AB979" w14:textId="77777777" w:rsidR="00D275BD" w:rsidRPr="00D275BD" w:rsidRDefault="00D275BD" w:rsidP="00032E55">
      <w:pPr>
        <w:spacing w:line="276" w:lineRule="auto"/>
        <w:rPr>
          <w:b/>
          <w:bCs/>
        </w:rPr>
      </w:pPr>
      <w:r w:rsidRPr="00D275BD">
        <w:rPr>
          <w:b/>
          <w:bCs/>
        </w:rPr>
        <w:t xml:space="preserve">Art. 2 – Spazi disponibili e </w:t>
      </w:r>
      <w:r w:rsidR="00F756D7">
        <w:rPr>
          <w:b/>
          <w:bCs/>
        </w:rPr>
        <w:t>base d’asta</w:t>
      </w:r>
    </w:p>
    <w:p w14:paraId="4F2A16F2" w14:textId="30DE38DD" w:rsidR="00D275BD" w:rsidRDefault="00D275BD" w:rsidP="00032E55">
      <w:pPr>
        <w:spacing w:line="276" w:lineRule="auto"/>
        <w:jc w:val="both"/>
      </w:pPr>
      <w:r>
        <w:t>Le offerte di sponsorizzazione di cui al presente Avviso potranno concorrere alla copertura</w:t>
      </w:r>
      <w:r w:rsidR="00F756D7">
        <w:t xml:space="preserve"> </w:t>
      </w:r>
      <w:r>
        <w:t>dei costi di</w:t>
      </w:r>
      <w:r w:rsidR="00F756D7">
        <w:t xml:space="preserve"> </w:t>
      </w:r>
      <w:r>
        <w:t xml:space="preserve">realizzazione della </w:t>
      </w:r>
      <w:r w:rsidR="00787AAA">
        <w:t xml:space="preserve">mostra </w:t>
      </w:r>
      <w:r w:rsidR="009C7DBA">
        <w:t>dedicata a Paride Bini presso il Museo del Bijou, dal 26 ottobre al 31 dicembre 2024</w:t>
      </w:r>
      <w:r>
        <w:t>. La base d’asta è di € 500,00 oltre iva</w:t>
      </w:r>
      <w:r w:rsidR="00F756D7">
        <w:t>.</w:t>
      </w:r>
      <w:r>
        <w:t xml:space="preserve"> </w:t>
      </w:r>
      <w:r w:rsidR="009C7DBA">
        <w:t>I</w:t>
      </w:r>
      <w:r w:rsidR="00F756D7">
        <w:t xml:space="preserve">l logo dello sponsor comparirà sul manifesto della </w:t>
      </w:r>
      <w:r w:rsidR="009C7DBA">
        <w:t xml:space="preserve">mostra, sul materiale promozionale </w:t>
      </w:r>
      <w:r w:rsidR="005F5092">
        <w:t xml:space="preserve">oltre che sul sito web del </w:t>
      </w:r>
      <w:r w:rsidR="009C7DBA">
        <w:t>Museo</w:t>
      </w:r>
      <w:r w:rsidR="005F5092">
        <w:t>.</w:t>
      </w:r>
    </w:p>
    <w:p w14:paraId="1CBF2067" w14:textId="77777777" w:rsidR="00D275BD" w:rsidRPr="00F756D7" w:rsidRDefault="00D275BD" w:rsidP="00032E55">
      <w:pPr>
        <w:spacing w:line="276" w:lineRule="auto"/>
        <w:rPr>
          <w:b/>
          <w:bCs/>
        </w:rPr>
      </w:pPr>
      <w:r w:rsidRPr="00F756D7">
        <w:rPr>
          <w:b/>
          <w:bCs/>
        </w:rPr>
        <w:t>Art. 3 – Presentazione della domanda</w:t>
      </w:r>
    </w:p>
    <w:p w14:paraId="6B4AC4C4" w14:textId="45DB26B6" w:rsidR="00D275BD" w:rsidRDefault="00D275BD" w:rsidP="00032E55">
      <w:pPr>
        <w:spacing w:line="276" w:lineRule="auto"/>
        <w:jc w:val="both"/>
      </w:pPr>
      <w:r>
        <w:t>Le manifestazioni di interesse devono essere redatte sul fac-simile allegato (</w:t>
      </w:r>
      <w:proofErr w:type="spellStart"/>
      <w:r w:rsidR="00867640">
        <w:t>All</w:t>
      </w:r>
      <w:proofErr w:type="spellEnd"/>
      <w:r>
        <w:t>. A –</w:t>
      </w:r>
      <w:r w:rsidR="00F756D7">
        <w:t xml:space="preserve"> </w:t>
      </w:r>
      <w:r>
        <w:t>Manifestazione di</w:t>
      </w:r>
      <w:r w:rsidR="00F756D7">
        <w:t xml:space="preserve"> </w:t>
      </w:r>
      <w:r>
        <w:t>interesse) e dovranno pervenire al seguente indirizzo email</w:t>
      </w:r>
      <w:r w:rsidR="00F756D7">
        <w:t xml:space="preserve"> </w:t>
      </w:r>
      <w:r w:rsidR="009C7DBA">
        <w:rPr>
          <w:u w:val="single"/>
        </w:rPr>
        <w:t>l.frigerio</w:t>
      </w:r>
      <w:r w:rsidRPr="005F5092">
        <w:rPr>
          <w:u w:val="single"/>
        </w:rPr>
        <w:t>@comune.</w:t>
      </w:r>
      <w:r w:rsidR="00F756D7" w:rsidRPr="005F5092">
        <w:rPr>
          <w:u w:val="single"/>
        </w:rPr>
        <w:t>casalmaggiore</w:t>
      </w:r>
      <w:r w:rsidRPr="005F5092">
        <w:rPr>
          <w:u w:val="single"/>
        </w:rPr>
        <w:t>.</w:t>
      </w:r>
      <w:r w:rsidR="00F756D7" w:rsidRPr="005F5092">
        <w:rPr>
          <w:u w:val="single"/>
        </w:rPr>
        <w:t>cr.</w:t>
      </w:r>
      <w:r w:rsidRPr="005F5092">
        <w:rPr>
          <w:u w:val="single"/>
        </w:rPr>
        <w:t>it</w:t>
      </w:r>
      <w:r>
        <w:t xml:space="preserve"> entro e non oltre </w:t>
      </w:r>
      <w:r w:rsidR="00F756D7">
        <w:t xml:space="preserve">il giorno </w:t>
      </w:r>
      <w:r w:rsidR="00C57180">
        <w:t xml:space="preserve">le ore 12:00 del giorno </w:t>
      </w:r>
      <w:r w:rsidR="00867640">
        <w:t>12/10/2024.</w:t>
      </w:r>
    </w:p>
    <w:p w14:paraId="2E6B79A2" w14:textId="77777777" w:rsidR="00D275BD" w:rsidRPr="00F756D7" w:rsidRDefault="00D275BD" w:rsidP="00032E55">
      <w:pPr>
        <w:spacing w:line="276" w:lineRule="auto"/>
        <w:rPr>
          <w:b/>
          <w:bCs/>
        </w:rPr>
      </w:pPr>
      <w:r w:rsidRPr="00F756D7">
        <w:rPr>
          <w:b/>
          <w:bCs/>
        </w:rPr>
        <w:t>Art. 4 – Vincoli di carattere generale</w:t>
      </w:r>
    </w:p>
    <w:p w14:paraId="598C8BE9" w14:textId="77777777" w:rsidR="005F5092" w:rsidRDefault="00D275BD" w:rsidP="00032E55">
      <w:pPr>
        <w:spacing w:line="276" w:lineRule="auto"/>
        <w:jc w:val="both"/>
      </w:pPr>
      <w:r>
        <w:t xml:space="preserve">Il Comune di </w:t>
      </w:r>
      <w:r w:rsidR="00F756D7">
        <w:t>Casalmaggiore</w:t>
      </w:r>
      <w:r>
        <w:t xml:space="preserve"> si riserva di valutare le proposte di sponsorizzazione con riferimento ai</w:t>
      </w:r>
      <w:r w:rsidR="00F756D7">
        <w:t xml:space="preserve"> </w:t>
      </w:r>
      <w:r>
        <w:t>seguenti criteri:</w:t>
      </w:r>
      <w:r w:rsidR="00F756D7">
        <w:t xml:space="preserve">  </w:t>
      </w:r>
    </w:p>
    <w:p w14:paraId="081BA704" w14:textId="5DB14DDE" w:rsidR="00D275BD" w:rsidRDefault="005F5092" w:rsidP="00032E55">
      <w:pPr>
        <w:spacing w:line="276" w:lineRule="auto"/>
        <w:jc w:val="both"/>
      </w:pPr>
      <w:r>
        <w:t xml:space="preserve">- </w:t>
      </w:r>
      <w:r w:rsidR="00D275BD">
        <w:t>conflitto di interessi, relativi ad eventuali rapporti dello sponsor, con altra veste,</w:t>
      </w:r>
      <w:r w:rsidR="00F756D7">
        <w:t xml:space="preserve"> </w:t>
      </w:r>
      <w:r w:rsidR="00D275BD">
        <w:t xml:space="preserve">intrattenuti con il Comune di </w:t>
      </w:r>
      <w:r w:rsidR="00F756D7">
        <w:t>Casalmaggiore</w:t>
      </w:r>
      <w:r w:rsidR="00D275BD">
        <w:t xml:space="preserve"> dai quali possa derivare un conflitto di interesse fra</w:t>
      </w:r>
      <w:r w:rsidR="00F756D7">
        <w:t xml:space="preserve"> </w:t>
      </w:r>
      <w:r w:rsidR="00D275BD">
        <w:t>l'attività pubblica e quella privata;</w:t>
      </w:r>
    </w:p>
    <w:p w14:paraId="27E300EC" w14:textId="0368DE00" w:rsidR="00F756D7" w:rsidRDefault="00D275BD" w:rsidP="00032E55">
      <w:pPr>
        <w:spacing w:line="276" w:lineRule="auto"/>
        <w:jc w:val="both"/>
      </w:pPr>
      <w:r>
        <w:t>- elementi etici, relativi al gradimento/non gradimento dello sponsor</w:t>
      </w:r>
      <w:r w:rsidR="00F756D7">
        <w:t>;</w:t>
      </w:r>
    </w:p>
    <w:p w14:paraId="4AA7279D" w14:textId="497BA82C" w:rsidR="00D275BD" w:rsidRDefault="00F756D7" w:rsidP="00032E55">
      <w:pPr>
        <w:spacing w:line="276" w:lineRule="auto"/>
        <w:jc w:val="both"/>
      </w:pPr>
      <w:r>
        <w:t xml:space="preserve">- </w:t>
      </w:r>
      <w:r w:rsidR="00D275BD">
        <w:t>attività particolari dello stesso, in conflitto con linee di attività istituzionale del Comune o con progetti che il</w:t>
      </w:r>
      <w:r>
        <w:t xml:space="preserve"> </w:t>
      </w:r>
      <w:r w:rsidR="00D275BD">
        <w:t>Comune sta realizzando o progetta di realizzare e che pertanto</w:t>
      </w:r>
      <w:r>
        <w:t xml:space="preserve"> </w:t>
      </w:r>
      <w:r w:rsidR="00D275BD">
        <w:t xml:space="preserve">non siano consone e compatibili con l'immagine del Comune di </w:t>
      </w:r>
      <w:r w:rsidR="00F53BD8">
        <w:t>Casalmaggiore</w:t>
      </w:r>
      <w:r w:rsidR="00D275BD">
        <w:t>.</w:t>
      </w:r>
      <w:r>
        <w:t xml:space="preserve"> </w:t>
      </w:r>
      <w:r w:rsidR="00D275BD">
        <w:t>Sono in ogni caso escluse le proposte riguardanti propaganda di natura politica</w:t>
      </w:r>
      <w:r>
        <w:t xml:space="preserve">, </w:t>
      </w:r>
      <w:r w:rsidR="00D275BD">
        <w:t>pubblicità diretta o collegata alla produzione o alla distribuzione dei tabacchi, superalcolici</w:t>
      </w:r>
      <w:r>
        <w:t xml:space="preserve"> </w:t>
      </w:r>
      <w:r w:rsidR="00D275BD">
        <w:t xml:space="preserve">e </w:t>
      </w:r>
      <w:r w:rsidR="00D275BD">
        <w:lastRenderedPageBreak/>
        <w:t>materiale che offende il buon costume;</w:t>
      </w:r>
      <w:r>
        <w:t xml:space="preserve"> </w:t>
      </w:r>
      <w:r w:rsidR="00D275BD">
        <w:t>pubblicità diretta ai centri di scommessa;</w:t>
      </w:r>
      <w:r>
        <w:t xml:space="preserve"> </w:t>
      </w:r>
      <w:r w:rsidR="00D275BD">
        <w:t>messaggi offensivi, incluse le espressioni di fanatismo, razzismo, omofobia, odio o</w:t>
      </w:r>
      <w:r>
        <w:t xml:space="preserve"> </w:t>
      </w:r>
      <w:r w:rsidR="00D275BD">
        <w:t>minaccia.</w:t>
      </w:r>
      <w:r>
        <w:t xml:space="preserve"> </w:t>
      </w:r>
      <w:r w:rsidR="00D275BD">
        <w:t>La valutazione ed il giudizio dell'Amministrazione comunale in merito a detti vincoli saranno</w:t>
      </w:r>
      <w:r>
        <w:t xml:space="preserve"> </w:t>
      </w:r>
      <w:r w:rsidR="00D275BD">
        <w:t>insindacabili, al fine dell'ammissibilità e</w:t>
      </w:r>
      <w:r>
        <w:t xml:space="preserve"> </w:t>
      </w:r>
      <w:r w:rsidR="00D275BD">
        <w:t>della realizzazione della sponsorizzazione.</w:t>
      </w:r>
    </w:p>
    <w:p w14:paraId="09A78FA0" w14:textId="77777777" w:rsidR="00D275BD" w:rsidRPr="00F756D7" w:rsidRDefault="00D275BD" w:rsidP="00032E55">
      <w:pPr>
        <w:spacing w:line="276" w:lineRule="auto"/>
        <w:rPr>
          <w:b/>
          <w:bCs/>
        </w:rPr>
      </w:pPr>
      <w:r w:rsidRPr="00F756D7">
        <w:rPr>
          <w:b/>
          <w:bCs/>
        </w:rPr>
        <w:t>Art. 5 – Verifica e approvazione della domanda</w:t>
      </w:r>
    </w:p>
    <w:p w14:paraId="7C3D9B94" w14:textId="4E08F51F" w:rsidR="00D275BD" w:rsidRDefault="00FE39BD" w:rsidP="00032E55">
      <w:pPr>
        <w:spacing w:line="276" w:lineRule="auto"/>
        <w:jc w:val="both"/>
      </w:pPr>
      <w:r>
        <w:t xml:space="preserve">L’ufficio </w:t>
      </w:r>
      <w:r w:rsidR="00D275BD">
        <w:t>competente procederà alla verifica delle domande pervenute sulla base</w:t>
      </w:r>
      <w:r w:rsidR="00F756D7">
        <w:t xml:space="preserve"> </w:t>
      </w:r>
      <w:r w:rsidR="00D275BD">
        <w:t>dei vincoli di carattere generale riportati nel precedente articolo 4, stilando un elenco da</w:t>
      </w:r>
      <w:r w:rsidR="00F756D7">
        <w:t xml:space="preserve"> </w:t>
      </w:r>
      <w:r w:rsidR="00D275BD">
        <w:t>sottoporre all'Amministrazione.</w:t>
      </w:r>
      <w:r>
        <w:t xml:space="preserve"> </w:t>
      </w:r>
      <w:r w:rsidR="00D275BD">
        <w:t>A seguito di tale verifica, l'Amministrazione comunale provvederà a contattare entro e non</w:t>
      </w:r>
      <w:r>
        <w:t xml:space="preserve"> </w:t>
      </w:r>
      <w:r w:rsidR="00D275BD">
        <w:t xml:space="preserve">oltre </w:t>
      </w:r>
      <w:r>
        <w:t>il giorno</w:t>
      </w:r>
      <w:r w:rsidR="00867640">
        <w:t xml:space="preserve"> </w:t>
      </w:r>
      <w:r w:rsidR="009C7DBA">
        <w:t>25</w:t>
      </w:r>
      <w:r w:rsidR="00867640">
        <w:t>/10/2024</w:t>
      </w:r>
      <w:r w:rsidR="00D275BD">
        <w:t xml:space="preserve"> i soggetti che hanno presentato le domande al fine di</w:t>
      </w:r>
      <w:r>
        <w:t xml:space="preserve"> </w:t>
      </w:r>
      <w:r w:rsidR="00D275BD">
        <w:t>comunicare le decisioni assunte e per</w:t>
      </w:r>
      <w:r>
        <w:t xml:space="preserve"> </w:t>
      </w:r>
      <w:r w:rsidR="00D275BD">
        <w:t>formalizzare i reciproci impegni.</w:t>
      </w:r>
      <w:r>
        <w:t xml:space="preserve"> </w:t>
      </w:r>
      <w:r w:rsidR="00D275BD">
        <w:t>In ogni caso, le domande non sono vincolanti per il Comune.</w:t>
      </w:r>
    </w:p>
    <w:p w14:paraId="62866E48" w14:textId="77777777" w:rsidR="00D275BD" w:rsidRPr="00FE39BD" w:rsidRDefault="00D275BD" w:rsidP="00032E55">
      <w:pPr>
        <w:spacing w:line="276" w:lineRule="auto"/>
        <w:rPr>
          <w:b/>
          <w:bCs/>
        </w:rPr>
      </w:pPr>
      <w:r w:rsidRPr="00FE39BD">
        <w:rPr>
          <w:b/>
          <w:bCs/>
        </w:rPr>
        <w:t>Art. 6 – Pagamento</w:t>
      </w:r>
    </w:p>
    <w:p w14:paraId="5A41A130" w14:textId="58270454" w:rsidR="00D275BD" w:rsidRDefault="00D275BD" w:rsidP="00032E55">
      <w:pPr>
        <w:spacing w:line="276" w:lineRule="auto"/>
        <w:jc w:val="both"/>
      </w:pPr>
      <w:r>
        <w:t xml:space="preserve">Il pagamento di quanto dovuto per la sponsorizzazione </w:t>
      </w:r>
      <w:r w:rsidR="00FE39BD">
        <w:t xml:space="preserve">finanziaria </w:t>
      </w:r>
      <w:r>
        <w:t>dovrà essere effettuato a seguito del</w:t>
      </w:r>
      <w:r w:rsidR="00FE39BD">
        <w:t xml:space="preserve"> </w:t>
      </w:r>
      <w:r>
        <w:t xml:space="preserve">ricevimento della fattura elettronica da parte del competente </w:t>
      </w:r>
      <w:r w:rsidR="00FE39BD">
        <w:t>Settore Finanziario</w:t>
      </w:r>
      <w:r>
        <w:t xml:space="preserve"> e,</w:t>
      </w:r>
      <w:r w:rsidR="00FE39BD">
        <w:t xml:space="preserve"> </w:t>
      </w:r>
      <w:r>
        <w:t>comunqu</w:t>
      </w:r>
      <w:r w:rsidR="00867640">
        <w:t>e</w:t>
      </w:r>
      <w:r>
        <w:t xml:space="preserve"> seguendo le indicazioni che</w:t>
      </w:r>
      <w:r w:rsidR="00FE39BD">
        <w:t xml:space="preserve"> </w:t>
      </w:r>
      <w:r>
        <w:t>verranno fornite tramite apposito avviso di pagamento “</w:t>
      </w:r>
      <w:proofErr w:type="spellStart"/>
      <w:r>
        <w:t>pagoPA</w:t>
      </w:r>
      <w:proofErr w:type="spellEnd"/>
      <w:r>
        <w:t>”.</w:t>
      </w:r>
      <w:r w:rsidR="00FE39BD">
        <w:t xml:space="preserve"> </w:t>
      </w:r>
      <w:r>
        <w:t xml:space="preserve">Il mancato pagamento entro la scadenza </w:t>
      </w:r>
      <w:r w:rsidR="00867640">
        <w:t>indicata sull’avviso di pagamento</w:t>
      </w:r>
      <w:r>
        <w:t xml:space="preserve"> precluderà</w:t>
      </w:r>
      <w:r w:rsidR="00FE39BD">
        <w:t xml:space="preserve"> </w:t>
      </w:r>
      <w:r>
        <w:t xml:space="preserve">l’inserimento dello spazio promozionale nel </w:t>
      </w:r>
      <w:r w:rsidR="00FC2F3E">
        <w:t>materiale informativo</w:t>
      </w:r>
      <w:r>
        <w:t xml:space="preserve"> della </w:t>
      </w:r>
      <w:r w:rsidR="009C7DBA">
        <w:t>mostra</w:t>
      </w:r>
      <w:r>
        <w:t>.</w:t>
      </w:r>
    </w:p>
    <w:p w14:paraId="22D190E5" w14:textId="77777777" w:rsidR="00D275BD" w:rsidRPr="00FE39BD" w:rsidRDefault="00D275BD" w:rsidP="00032E55">
      <w:pPr>
        <w:spacing w:line="276" w:lineRule="auto"/>
        <w:rPr>
          <w:b/>
          <w:bCs/>
        </w:rPr>
      </w:pPr>
      <w:r w:rsidRPr="00FE39BD">
        <w:rPr>
          <w:b/>
          <w:bCs/>
        </w:rPr>
        <w:t>Art. 7 – Consegna contenuti digitali per la sponsorizzazione</w:t>
      </w:r>
    </w:p>
    <w:p w14:paraId="5889644E" w14:textId="2150CEB4" w:rsidR="00D275BD" w:rsidRDefault="00FE39BD" w:rsidP="00032E55">
      <w:pPr>
        <w:spacing w:line="276" w:lineRule="auto"/>
        <w:jc w:val="both"/>
      </w:pPr>
      <w:r>
        <w:t xml:space="preserve">Il logo dello sponsor </w:t>
      </w:r>
      <w:r w:rsidR="00D275BD">
        <w:t>dovrà essere</w:t>
      </w:r>
      <w:r>
        <w:t xml:space="preserve"> </w:t>
      </w:r>
      <w:r w:rsidR="00D275BD">
        <w:t xml:space="preserve">inviato in formato </w:t>
      </w:r>
      <w:r w:rsidR="0056018A">
        <w:t>.jpeg</w:t>
      </w:r>
      <w:r>
        <w:t xml:space="preserve"> c</w:t>
      </w:r>
      <w:r w:rsidR="00D275BD">
        <w:t>on dimensione e risoluzione adatti, in allegato alla</w:t>
      </w:r>
      <w:r>
        <w:t xml:space="preserve"> </w:t>
      </w:r>
      <w:r w:rsidR="00D275BD">
        <w:t xml:space="preserve">manifestazione di interesse all'indirizzo di posta elettronica </w:t>
      </w:r>
      <w:hyperlink r:id="rId4" w:history="1">
        <w:r w:rsidR="009C7DBA" w:rsidRPr="000E52C4">
          <w:rPr>
            <w:rStyle w:val="Collegamentoipertestuale"/>
          </w:rPr>
          <w:t>l.frigerio@comune.casalmaggiore.cr.it</w:t>
        </w:r>
      </w:hyperlink>
      <w:r w:rsidR="00D275BD" w:rsidRPr="00B23CE3">
        <w:rPr>
          <w:u w:val="single"/>
        </w:rPr>
        <w:t>.</w:t>
      </w:r>
      <w:r w:rsidR="00B23CE3">
        <w:t xml:space="preserve"> </w:t>
      </w:r>
      <w:r w:rsidR="00D275BD">
        <w:t xml:space="preserve">L'inserimento </w:t>
      </w:r>
      <w:r>
        <w:t>del logo dello sponsor</w:t>
      </w:r>
      <w:r w:rsidR="00D275BD">
        <w:t xml:space="preserve"> all'interno del materiale promozionale della</w:t>
      </w:r>
      <w:r>
        <w:t xml:space="preserve"> </w:t>
      </w:r>
      <w:r w:rsidR="009C7DBA">
        <w:t>mostra</w:t>
      </w:r>
      <w:r w:rsidR="00D275BD">
        <w:t xml:space="preserve"> avverrà sulla base di insindacabili scelte di natura tecnico</w:t>
      </w:r>
      <w:r>
        <w:t>-</w:t>
      </w:r>
      <w:r w:rsidR="00D275BD">
        <w:t>stilistica, in coerenza con l'impostazione</w:t>
      </w:r>
      <w:r>
        <w:t xml:space="preserve"> </w:t>
      </w:r>
      <w:r w:rsidR="00D275BD">
        <w:t>grafica complessiva del materiale stesso.</w:t>
      </w:r>
      <w:r w:rsidR="00B23CE3">
        <w:t xml:space="preserve"> </w:t>
      </w:r>
      <w:r w:rsidR="00D275BD">
        <w:t>Eventuali modifiche relative alle dimensioni sopra descritte, la cui necessità dovesse</w:t>
      </w:r>
      <w:r>
        <w:t xml:space="preserve"> </w:t>
      </w:r>
      <w:r w:rsidR="00D275BD">
        <w:t>emergere in fase di progettazione grafica, verranno tempestivamente comunicate.</w:t>
      </w:r>
    </w:p>
    <w:p w14:paraId="29D9E12C" w14:textId="77777777" w:rsidR="00D275BD" w:rsidRPr="00FE39BD" w:rsidRDefault="00D275BD" w:rsidP="00032E55">
      <w:pPr>
        <w:spacing w:line="276" w:lineRule="auto"/>
        <w:rPr>
          <w:b/>
          <w:bCs/>
        </w:rPr>
      </w:pPr>
      <w:r w:rsidRPr="00FE39BD">
        <w:rPr>
          <w:b/>
          <w:bCs/>
        </w:rPr>
        <w:t>Art. 8 – Riserva</w:t>
      </w:r>
    </w:p>
    <w:p w14:paraId="26A030D9" w14:textId="34169154" w:rsidR="00D275BD" w:rsidRDefault="00D275BD" w:rsidP="00032E55">
      <w:pPr>
        <w:spacing w:line="276" w:lineRule="auto"/>
        <w:jc w:val="both"/>
      </w:pPr>
      <w:r>
        <w:t>Il presente avviso e le manifestazioni ricevute non comportano per l'Amministrazione</w:t>
      </w:r>
      <w:r w:rsidR="00FE39BD">
        <w:t xml:space="preserve"> </w:t>
      </w:r>
      <w:r>
        <w:t>comunale alcun obbligo nei confronti dei soggetti interessati, né per questi ultimi alcun</w:t>
      </w:r>
      <w:r w:rsidR="00FE39BD">
        <w:t xml:space="preserve"> </w:t>
      </w:r>
      <w:r>
        <w:t>diritto a qualsiasi prestazione e/o impegno da parte dell'Amministrazione comunale.</w:t>
      </w:r>
      <w:r w:rsidR="00FE39BD">
        <w:t xml:space="preserve"> </w:t>
      </w:r>
      <w:r>
        <w:t>L'Amministrazione si riserva, in ogni caso ed in qualsiasi momento</w:t>
      </w:r>
      <w:r w:rsidR="009C7DBA">
        <w:t>,</w:t>
      </w:r>
      <w:r>
        <w:t xml:space="preserve"> il diritto di sospendere,</w:t>
      </w:r>
      <w:r w:rsidR="00FE39BD">
        <w:t xml:space="preserve"> </w:t>
      </w:r>
      <w:r>
        <w:t>revocare, modificare o annullare definitivamente la presente procedura, senza che ciò possa</w:t>
      </w:r>
      <w:r w:rsidR="00FE39BD">
        <w:t xml:space="preserve"> </w:t>
      </w:r>
      <w:r>
        <w:t>costituire diritto o pretesa a qualsivoglia risarcimento, rimborso o indennizzo dei costi o</w:t>
      </w:r>
      <w:r w:rsidR="00FE39BD">
        <w:t xml:space="preserve"> </w:t>
      </w:r>
      <w:r>
        <w:t>delle spese eventualmente sostenute dell'interessato o da suoi aventi causa.</w:t>
      </w:r>
    </w:p>
    <w:p w14:paraId="6A7EC2D5" w14:textId="77777777" w:rsidR="00D275BD" w:rsidRPr="00FE39BD" w:rsidRDefault="00D275BD" w:rsidP="00032E55">
      <w:pPr>
        <w:spacing w:line="276" w:lineRule="auto"/>
        <w:rPr>
          <w:b/>
          <w:bCs/>
        </w:rPr>
      </w:pPr>
      <w:r w:rsidRPr="00FE39BD">
        <w:rPr>
          <w:b/>
          <w:bCs/>
        </w:rPr>
        <w:t>Art. 9 – Trattamento dei dati personali</w:t>
      </w:r>
    </w:p>
    <w:p w14:paraId="70499A2D" w14:textId="60D2175C" w:rsidR="00746256" w:rsidRDefault="00FE39BD" w:rsidP="009C7DBA">
      <w:pPr>
        <w:spacing w:line="276" w:lineRule="auto"/>
        <w:jc w:val="both"/>
      </w:pPr>
      <w:r>
        <w:t xml:space="preserve">I dati richiesti verranno trattati nell’assoluto rispetto della nuova normativa introdotta dal GDPR – Regolamento Generale sulla Protezione Dati, in vigore in tutti i paesi dell’Unione Europea dal 25 maggio 2018. Per la Legge italiana si fa riferimento al D.lgs. 196/2003 (“Codice della privacy” – Testo unico sulla Privacy della Repubblica italiana), modificato dal D.lgs. 101/2018, recante “Disposizioni per l’adeguamento della normativa nazionale alle disposizioni del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Responsabile dei Dati per il Comune di Casalmaggiore è </w:t>
      </w:r>
      <w:proofErr w:type="spellStart"/>
      <w:r>
        <w:t>Asmel</w:t>
      </w:r>
      <w:proofErr w:type="spellEnd"/>
      <w:r>
        <w:t xml:space="preserve"> Associazione con sede in via Carlo Cattaneo, 9 - 21013 (Varese), telefono 081 7879717 _ e-mail: posta@asmel.eu _ PEC: </w:t>
      </w:r>
      <w:r>
        <w:lastRenderedPageBreak/>
        <w:t xml:space="preserve">asmel@asmepec.it, soggetto individuato quale referente del DPO: Minucci Salvatore telefono 081 7504511 _ e-mail: servizio.dpo@asmel.eu, PEC: </w:t>
      </w:r>
      <w:hyperlink r:id="rId5" w:history="1">
        <w:r w:rsidRPr="003B14A7">
          <w:rPr>
            <w:rStyle w:val="Collegamentoipertestuale"/>
          </w:rPr>
          <w:t>dpo.asmel@asmepec.it</w:t>
        </w:r>
      </w:hyperlink>
    </w:p>
    <w:sectPr w:rsidR="0074625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5BD"/>
    <w:rsid w:val="00032E55"/>
    <w:rsid w:val="000C072B"/>
    <w:rsid w:val="00247194"/>
    <w:rsid w:val="003A75E7"/>
    <w:rsid w:val="003B589E"/>
    <w:rsid w:val="004D45D4"/>
    <w:rsid w:val="0056018A"/>
    <w:rsid w:val="005F5092"/>
    <w:rsid w:val="00746256"/>
    <w:rsid w:val="00787AAA"/>
    <w:rsid w:val="00867640"/>
    <w:rsid w:val="008C5FF2"/>
    <w:rsid w:val="009C7DBA"/>
    <w:rsid w:val="00B074E5"/>
    <w:rsid w:val="00B23CE3"/>
    <w:rsid w:val="00C57180"/>
    <w:rsid w:val="00D275BD"/>
    <w:rsid w:val="00DF5ECC"/>
    <w:rsid w:val="00F04682"/>
    <w:rsid w:val="00F53BD8"/>
    <w:rsid w:val="00F756D7"/>
    <w:rsid w:val="00F81C06"/>
    <w:rsid w:val="00FC2F3E"/>
    <w:rsid w:val="00FE39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B686B"/>
  <w15:chartTrackingRefBased/>
  <w15:docId w15:val="{9701C1F3-46A7-4017-AD07-5A01B4F94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E39BD"/>
    <w:rPr>
      <w:color w:val="0563C1" w:themeColor="hyperlink"/>
      <w:u w:val="single"/>
    </w:rPr>
  </w:style>
  <w:style w:type="character" w:styleId="Menzionenonrisolta">
    <w:name w:val="Unresolved Mention"/>
    <w:basedOn w:val="Carpredefinitoparagrafo"/>
    <w:uiPriority w:val="99"/>
    <w:semiHidden/>
    <w:unhideWhenUsed/>
    <w:rsid w:val="00FE39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po.asmel@asmepec.it" TargetMode="External"/><Relationship Id="rId4" Type="http://schemas.openxmlformats.org/officeDocument/2006/relationships/hyperlink" Target="mailto:l.frigerio@comune.casalmaggiore.cr.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1119</Words>
  <Characters>6384</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Vezzosi</dc:creator>
  <cp:keywords/>
  <dc:description/>
  <cp:lastModifiedBy>Letizia Frigerio</cp:lastModifiedBy>
  <cp:revision>4</cp:revision>
  <dcterms:created xsi:type="dcterms:W3CDTF">2024-09-28T08:10:00Z</dcterms:created>
  <dcterms:modified xsi:type="dcterms:W3CDTF">2024-09-30T09:28:00Z</dcterms:modified>
</cp:coreProperties>
</file>